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E5" w:rsidRDefault="00155EF8">
      <w:r>
        <w:tab/>
      </w:r>
      <w:r w:rsidR="009926DD">
        <w:t xml:space="preserve">Der Payment Service Provider </w:t>
      </w:r>
      <w:proofErr w:type="spellStart"/>
      <w:r w:rsidR="009926DD">
        <w:t>SagePay</w:t>
      </w:r>
      <w:proofErr w:type="spellEnd"/>
    </w:p>
    <w:p w:rsidR="009926DD" w:rsidRDefault="009926DD"/>
    <w:p w:rsidR="00121516" w:rsidRDefault="009926DD">
      <w:proofErr w:type="spellStart"/>
      <w:r>
        <w:t>SagePay</w:t>
      </w:r>
      <w:proofErr w:type="spellEnd"/>
      <w:r w:rsidR="00121516">
        <w:t xml:space="preserve"> (www.sagepay.de)</w:t>
      </w:r>
      <w:r>
        <w:t xml:space="preserve"> ist ein Payment Service Provider, der unter dem Namen </w:t>
      </w:r>
      <w:proofErr w:type="spellStart"/>
      <w:r>
        <w:t>Protx</w:t>
      </w:r>
      <w:proofErr w:type="spellEnd"/>
      <w:r>
        <w:t xml:space="preserve"> durch eine Gruppe privater Investoren im Jahre 2001 gegründet wurde. Ziel von </w:t>
      </w:r>
      <w:proofErr w:type="spellStart"/>
      <w:r>
        <w:t>Protx</w:t>
      </w:r>
      <w:proofErr w:type="spellEnd"/>
      <w:r>
        <w:t xml:space="preserve"> war es, sichere Onlinetransaktionen und einen einfachen Zahlungsservice für kleine und mittelständische Unternehmen zu bieten. Während andere Payment Service Provider auf ein Preismodell setzten, in dem pro Transaktion abgerechnet wird, entschloss sich </w:t>
      </w:r>
      <w:proofErr w:type="spellStart"/>
      <w:r>
        <w:t>Protx</w:t>
      </w:r>
      <w:proofErr w:type="spellEnd"/>
      <w:r>
        <w:t xml:space="preserve"> im Juni 2003</w:t>
      </w:r>
      <w:r w:rsidR="00155EF8">
        <w:t>,</w:t>
      </w:r>
      <w:r>
        <w:t xml:space="preserve"> ein Flatrate Angebot für kleine und mittelständische Unternehmen ohne Transaktionsgebühren zu </w:t>
      </w:r>
      <w:r w:rsidR="00121516">
        <w:t>bieten.</w:t>
      </w:r>
    </w:p>
    <w:p w:rsidR="009926DD" w:rsidRDefault="00121516">
      <w:r>
        <w:t xml:space="preserve">Im Jahr 2006 wurde </w:t>
      </w:r>
      <w:proofErr w:type="spellStart"/>
      <w:r>
        <w:t>Protx</w:t>
      </w:r>
      <w:proofErr w:type="spellEnd"/>
      <w:r>
        <w:t xml:space="preserve"> von dem Unternehmen Sage (www.Sage.de) aufgekauft. Im April 2009 wurde </w:t>
      </w:r>
      <w:proofErr w:type="spellStart"/>
      <w:r>
        <w:t>Protx</w:t>
      </w:r>
      <w:proofErr w:type="spellEnd"/>
      <w:r>
        <w:t xml:space="preserve"> durch ein </w:t>
      </w:r>
      <w:proofErr w:type="spellStart"/>
      <w:r>
        <w:t>Rebranding</w:t>
      </w:r>
      <w:proofErr w:type="spellEnd"/>
      <w:r>
        <w:t xml:space="preserve"> zu </w:t>
      </w:r>
      <w:proofErr w:type="spellStart"/>
      <w:r>
        <w:t>SagePay</w:t>
      </w:r>
      <w:proofErr w:type="spellEnd"/>
      <w:r>
        <w:t xml:space="preserve">. </w:t>
      </w:r>
      <w:r w:rsidR="00743C69">
        <w:t xml:space="preserve">Durch eine Akquisition von Integral wurde </w:t>
      </w:r>
      <w:proofErr w:type="spellStart"/>
      <w:r w:rsidR="00743C69">
        <w:t>SagePay</w:t>
      </w:r>
      <w:proofErr w:type="spellEnd"/>
      <w:r w:rsidR="00743C69">
        <w:t xml:space="preserve"> im Februar 2012 zum Multi-Channel-Anbieter.</w:t>
      </w:r>
    </w:p>
    <w:p w:rsidR="00121516" w:rsidRDefault="00743C69">
      <w:r>
        <w:t xml:space="preserve">Mittlerweile sind bei </w:t>
      </w:r>
      <w:proofErr w:type="spellStart"/>
      <w:r>
        <w:t>SagePay</w:t>
      </w:r>
      <w:proofErr w:type="spellEnd"/>
      <w:r>
        <w:t xml:space="preserve"> ca. 300 Mitarbeiter in Europa angestellt, welche über 50.000 Kunden betreuen.</w:t>
      </w:r>
    </w:p>
    <w:p w:rsidR="00743C69" w:rsidRPr="00DA0AA6" w:rsidRDefault="00743C69">
      <w:pPr>
        <w:rPr>
          <w:b/>
          <w:spacing w:val="20"/>
          <w:u w:val="thick"/>
        </w:rPr>
      </w:pPr>
    </w:p>
    <w:p w:rsidR="00743C69" w:rsidRPr="00DA0AA6" w:rsidRDefault="00743C69" w:rsidP="00743C69">
      <w:pPr>
        <w:jc w:val="center"/>
        <w:rPr>
          <w:b/>
          <w:spacing w:val="20"/>
          <w:u w:val="thick"/>
        </w:rPr>
      </w:pPr>
      <w:r w:rsidRPr="00DA0AA6">
        <w:rPr>
          <w:b/>
          <w:spacing w:val="20"/>
          <w:u w:val="thick"/>
        </w:rPr>
        <w:t xml:space="preserve">Das </w:t>
      </w:r>
      <w:proofErr w:type="spellStart"/>
      <w:r w:rsidRPr="00DA0AA6">
        <w:rPr>
          <w:b/>
          <w:spacing w:val="20"/>
          <w:u w:val="thick"/>
        </w:rPr>
        <w:t>Sagepay</w:t>
      </w:r>
      <w:proofErr w:type="spellEnd"/>
      <w:r w:rsidRPr="00DA0AA6">
        <w:rPr>
          <w:b/>
          <w:spacing w:val="20"/>
          <w:u w:val="thick"/>
        </w:rPr>
        <w:t xml:space="preserve"> Online Bezahlsystem</w:t>
      </w:r>
    </w:p>
    <w:p w:rsidR="00743C69" w:rsidRDefault="00743C69" w:rsidP="00743C69"/>
    <w:p w:rsidR="0089765C" w:rsidRDefault="00743C69" w:rsidP="00743C69">
      <w:r w:rsidRPr="00BE04B4">
        <w:rPr>
          <w:color w:val="FF0000"/>
        </w:rPr>
        <w:t xml:space="preserve">Mit </w:t>
      </w:r>
      <w:r>
        <w:t xml:space="preserve">dem </w:t>
      </w:r>
      <w:proofErr w:type="spellStart"/>
      <w:r>
        <w:t>SagePay</w:t>
      </w:r>
      <w:proofErr w:type="spellEnd"/>
      <w:r>
        <w:t xml:space="preserve"> Online</w:t>
      </w:r>
      <w:r w:rsidR="00F20DF0">
        <w:t xml:space="preserve"> Bezahlsystem </w:t>
      </w:r>
      <w:r w:rsidR="004E1B4E">
        <w:rPr>
          <w:color w:val="FF0000"/>
        </w:rPr>
        <w:t>lässt</w:t>
      </w:r>
      <w:r w:rsidR="00F20DF0">
        <w:rPr>
          <w:color w:val="FF0000"/>
        </w:rPr>
        <w:t xml:space="preserve"> </w:t>
      </w:r>
      <w:r w:rsidRPr="00F20DF0">
        <w:rPr>
          <w:color w:val="FF0000"/>
        </w:rPr>
        <w:t xml:space="preserve"> </w:t>
      </w:r>
      <w:r>
        <w:t xml:space="preserve">sich eine Vielzahl von Zahlungsmöglichkeiten </w:t>
      </w:r>
      <w:r w:rsidRPr="00BE04B4">
        <w:rPr>
          <w:color w:val="FF0000"/>
        </w:rPr>
        <w:t>integrieren</w:t>
      </w:r>
      <w:r w:rsidR="004E1B4E">
        <w:rPr>
          <w:color w:val="FF0000"/>
        </w:rPr>
        <w:t xml:space="preserve">. </w:t>
      </w:r>
      <w:r w:rsidR="00F20DF0">
        <w:rPr>
          <w:color w:val="FF0000"/>
        </w:rPr>
        <w:t xml:space="preserve"> </w:t>
      </w:r>
      <w:r>
        <w:t xml:space="preserve">Unterstützt werden hierbei </w:t>
      </w:r>
      <w:r w:rsidR="00525AAB">
        <w:t xml:space="preserve">Debit- und Kreditkarten, PayPal (PayPal.de) und nationale Bezahlverfahren, wie z.B. </w:t>
      </w:r>
      <w:r w:rsidR="00BE04B4">
        <w:rPr>
          <w:color w:val="FF0000"/>
        </w:rPr>
        <w:t>Sofort-</w:t>
      </w:r>
      <w:r w:rsidRPr="00BE04B4">
        <w:rPr>
          <w:color w:val="FF0000"/>
        </w:rPr>
        <w:t xml:space="preserve">Überweisung </w:t>
      </w:r>
      <w:r>
        <w:t>(</w:t>
      </w:r>
      <w:hyperlink r:id="rId7" w:history="1">
        <w:r w:rsidRPr="00C9317F">
          <w:rPr>
            <w:rStyle w:val="Hyperlink"/>
          </w:rPr>
          <w:t>www.sofort.com</w:t>
        </w:r>
      </w:hyperlink>
      <w:r w:rsidR="00525AAB">
        <w:t>)</w:t>
      </w:r>
      <w:r w:rsidR="0089765C">
        <w:t>. Durch Betrugsp</w:t>
      </w:r>
      <w:bookmarkStart w:id="0" w:name="_GoBack"/>
      <w:bookmarkEnd w:id="0"/>
      <w:r w:rsidR="0089765C">
        <w:t xml:space="preserve">räventionstools lassen sich Sicherheitsmaßnahmen wie 3D Secure oder CV2 einbinden. Außerdem ist es über das </w:t>
      </w:r>
      <w:proofErr w:type="spellStart"/>
      <w:r w:rsidR="0089765C">
        <w:t>MySagePay</w:t>
      </w:r>
      <w:proofErr w:type="spellEnd"/>
      <w:r w:rsidR="0089765C">
        <w:t xml:space="preserve"> Portal (</w:t>
      </w:r>
      <w:hyperlink r:id="rId8" w:history="1">
        <w:r w:rsidR="0089765C" w:rsidRPr="00C9317F">
          <w:rPr>
            <w:rStyle w:val="Hyperlink"/>
          </w:rPr>
          <w:t>https://live.sagepay.com/mysagepay/login.msp</w:t>
        </w:r>
      </w:hyperlink>
      <w:r w:rsidR="0089765C">
        <w:t xml:space="preserve">) </w:t>
      </w:r>
      <w:r w:rsidR="00BE04B4" w:rsidRPr="00BE04B4">
        <w:rPr>
          <w:color w:val="FF0000"/>
        </w:rPr>
        <w:t>möglich</w:t>
      </w:r>
      <w:r w:rsidR="00BE04B4">
        <w:t xml:space="preserve">, </w:t>
      </w:r>
      <w:r w:rsidR="0089765C">
        <w:t>Transaktionsberichte, Auswertungen und Analysen in Echtzeit verfolgen.</w:t>
      </w:r>
      <w:r w:rsidR="00BE04B4">
        <w:t xml:space="preserve"> </w:t>
      </w:r>
    </w:p>
    <w:p w:rsidR="00326916" w:rsidRDefault="00326916" w:rsidP="00743C69"/>
    <w:p w:rsidR="00743C69" w:rsidRDefault="00326916" w:rsidP="00326916">
      <w:pPr>
        <w:jc w:val="center"/>
      </w:pPr>
      <w:r>
        <w:t>Bezahlfunktionen</w:t>
      </w:r>
    </w:p>
    <w:p w:rsidR="00326916" w:rsidRDefault="00326916" w:rsidP="00326916">
      <w:r>
        <w:t>Verzögerte Transaktionen :</w:t>
      </w:r>
    </w:p>
    <w:p w:rsidR="00326916" w:rsidRDefault="00326916" w:rsidP="00326916">
      <w:r>
        <w:t>Durch einen Zahlungsaufschub werden Zahlungen mit dieser Funktionalität nicht sofort aktiviert, sondern erst, wenn die Transaktion stattgefunden hat. So bewegt man sich als Händler auf der sicheren Seite.</w:t>
      </w:r>
    </w:p>
    <w:p w:rsidR="00326916" w:rsidRDefault="00326916" w:rsidP="00326916">
      <w:r>
        <w:t>Aufschläge :</w:t>
      </w:r>
    </w:p>
    <w:p w:rsidR="00326916" w:rsidRDefault="00326916" w:rsidP="00326916">
      <w:r>
        <w:t>Mit dieser F</w:t>
      </w:r>
      <w:r w:rsidR="00BE04B4">
        <w:t>unktion lässt sich individuell e</w:t>
      </w:r>
      <w:r>
        <w:t>ntscheiden, welche Währungen oder Bezahlarten mit Aufschlägen versehen werden sollen. Durch diese Funktion kann man als Händler z.B. die Kosten einer Kreditkartenzahlung an den Käufer weitergeben.</w:t>
      </w:r>
    </w:p>
    <w:p w:rsidR="00326916" w:rsidRDefault="00326916" w:rsidP="00326916">
      <w:r>
        <w:t>Single-Click-Zahlungen:</w:t>
      </w:r>
    </w:p>
    <w:p w:rsidR="00326916" w:rsidRDefault="00326916" w:rsidP="00326916">
      <w:r>
        <w:t>Single-Click-Zahlungen geben dem Shop-Betreiber die Möglichkeit</w:t>
      </w:r>
      <w:r w:rsidR="00BE04B4">
        <w:t>,</w:t>
      </w:r>
      <w:r>
        <w:t xml:space="preserve"> erstmals eingegebene Zahlungsinformationen in einem verschlüsselten Token zu hinterlegen, welcher beim erneuten Einkauf abgerufen wird. Dabei wird dem Nutzer eine erneute Eingabe der Daten erspart.</w:t>
      </w:r>
    </w:p>
    <w:p w:rsidR="00326916" w:rsidRDefault="00525AAB" w:rsidP="00326916">
      <w:r>
        <w:lastRenderedPageBreak/>
        <w:t>Wiederkehrende Transaktionen/Abo-Modell:</w:t>
      </w:r>
    </w:p>
    <w:p w:rsidR="00525AAB" w:rsidRDefault="00525AAB" w:rsidP="00326916">
      <w:r>
        <w:t>Sollte der Händler Produkte im Abo-Modell anbieten (z.B. Mitgliedschaften, Zeitungs-Abonnements</w:t>
      </w:r>
      <w:r w:rsidR="00BE04B4">
        <w:t>,</w:t>
      </w:r>
      <w:r>
        <w:t xml:space="preserve">…), lässt sich dieses Feature in dem </w:t>
      </w:r>
      <w:proofErr w:type="spellStart"/>
      <w:r>
        <w:t>SagePay</w:t>
      </w:r>
      <w:proofErr w:type="spellEnd"/>
      <w:r>
        <w:t xml:space="preserve"> Händlerkonto freischalten.</w:t>
      </w:r>
    </w:p>
    <w:p w:rsidR="00525AAB" w:rsidRDefault="00525AAB" w:rsidP="00326916">
      <w:r>
        <w:t>Verifizierung/Autorisierung von Zahlungen:</w:t>
      </w:r>
    </w:p>
    <w:p w:rsidR="00525AAB" w:rsidRDefault="00525AAB" w:rsidP="00326916">
      <w:proofErr w:type="spellStart"/>
      <w:r>
        <w:t>SagePay</w:t>
      </w:r>
      <w:proofErr w:type="spellEnd"/>
      <w:r>
        <w:t xml:space="preserve"> bietet Online-Shop-Betreibe</w:t>
      </w:r>
      <w:r w:rsidR="00BE04B4">
        <w:t xml:space="preserve">rn an, Karten mit </w:t>
      </w:r>
      <w:proofErr w:type="spellStart"/>
      <w:r w:rsidR="00BE04B4">
        <w:t>3D</w:t>
      </w:r>
      <w:proofErr w:type="spellEnd"/>
      <w:r w:rsidR="00BE04B4">
        <w:t>-Secure zu a</w:t>
      </w:r>
      <w:r>
        <w:t>uthentifizieren</w:t>
      </w:r>
      <w:r w:rsidR="00BE04B4">
        <w:t>,</w:t>
      </w:r>
      <w:r>
        <w:t xml:space="preserve"> ohne die Zahlung zu vollziehen. </w:t>
      </w:r>
      <w:r w:rsidRPr="00BE04B4">
        <w:rPr>
          <w:color w:val="FF0000"/>
        </w:rPr>
        <w:t xml:space="preserve">Bis </w:t>
      </w:r>
      <w:r>
        <w:t xml:space="preserve">zu 90 Tage hält </w:t>
      </w:r>
      <w:proofErr w:type="spellStart"/>
      <w:r>
        <w:t>SagePay</w:t>
      </w:r>
      <w:proofErr w:type="spellEnd"/>
      <w:r>
        <w:t xml:space="preserve"> die Transaktion zurück, </w:t>
      </w:r>
      <w:r w:rsidR="00F20DF0">
        <w:rPr>
          <w:color w:val="FF0000"/>
        </w:rPr>
        <w:t>bevor</w:t>
      </w:r>
      <w:r w:rsidRPr="00BE04B4">
        <w:rPr>
          <w:color w:val="FF0000"/>
        </w:rPr>
        <w:t xml:space="preserve"> </w:t>
      </w:r>
      <w:r>
        <w:t>der Händler die Transaktion genehmigt.</w:t>
      </w:r>
    </w:p>
    <w:p w:rsidR="00525AAB" w:rsidRDefault="00525AAB" w:rsidP="00326916">
      <w:r>
        <w:t>Telefon- und E-Mail- Zahlungen:</w:t>
      </w:r>
    </w:p>
    <w:p w:rsidR="00525AAB" w:rsidRDefault="00525AAB" w:rsidP="00326916">
      <w:r>
        <w:t xml:space="preserve">Zahlungen lassen sich nicht </w:t>
      </w:r>
      <w:r w:rsidR="00BE04B4">
        <w:t>nur per Webshop entgegen nehmen</w:t>
      </w:r>
      <w:r>
        <w:t xml:space="preserve"> sondern auch über Telefon oder E-Mail. </w:t>
      </w:r>
      <w:r w:rsidR="00216E64">
        <w:t xml:space="preserve"> Dafür steht das </w:t>
      </w:r>
      <w:proofErr w:type="spellStart"/>
      <w:r w:rsidR="00216E64">
        <w:t>cloudbasierte</w:t>
      </w:r>
      <w:proofErr w:type="spellEnd"/>
      <w:r w:rsidR="00216E64">
        <w:t xml:space="preserve"> Portal </w:t>
      </w:r>
      <w:proofErr w:type="spellStart"/>
      <w:r w:rsidR="00216E64">
        <w:t>MySagePay</w:t>
      </w:r>
      <w:proofErr w:type="spellEnd"/>
      <w:r w:rsidR="00216E64">
        <w:t xml:space="preserve"> zur Verfügung.</w:t>
      </w:r>
    </w:p>
    <w:p w:rsidR="00216E64" w:rsidRDefault="00216E64" w:rsidP="00326916"/>
    <w:p w:rsidR="001160C4" w:rsidRDefault="00E436D7" w:rsidP="001160C4">
      <w:pPr>
        <w:jc w:val="center"/>
      </w:pPr>
      <w:r>
        <w:t>Installation &amp; Integration</w:t>
      </w:r>
    </w:p>
    <w:p w:rsidR="00E436D7" w:rsidRDefault="00E436D7" w:rsidP="00E436D7">
      <w:proofErr w:type="spellStart"/>
      <w:r>
        <w:t>SagePay</w:t>
      </w:r>
      <w:proofErr w:type="spellEnd"/>
      <w:r>
        <w:t xml:space="preserve"> lässt sich als Plug-In in alle gängigen Shopsysteme (z.B. </w:t>
      </w:r>
      <w:proofErr w:type="spellStart"/>
      <w:r>
        <w:t>Shopware</w:t>
      </w:r>
      <w:proofErr w:type="spellEnd"/>
      <w:r>
        <w:t>(</w:t>
      </w:r>
      <w:r w:rsidRPr="00E436D7">
        <w:t>http://www.shopware.de/</w:t>
      </w:r>
      <w:proofErr w:type="gramStart"/>
      <w:r>
        <w:t>) ,</w:t>
      </w:r>
      <w:proofErr w:type="gramEnd"/>
      <w:r>
        <w:t xml:space="preserve"> </w:t>
      </w:r>
      <w:proofErr w:type="spellStart"/>
      <w:r>
        <w:t>Magento</w:t>
      </w:r>
      <w:proofErr w:type="spellEnd"/>
      <w:r>
        <w:t>(</w:t>
      </w:r>
      <w:hyperlink r:id="rId9" w:history="1">
        <w:r w:rsidRPr="00C9317F">
          <w:rPr>
            <w:rStyle w:val="Hyperlink"/>
          </w:rPr>
          <w:t>http://magento.com/</w:t>
        </w:r>
      </w:hyperlink>
      <w:r>
        <w:t xml:space="preserve">), </w:t>
      </w:r>
      <w:proofErr w:type="spellStart"/>
      <w:r>
        <w:t>epages</w:t>
      </w:r>
      <w:proofErr w:type="spellEnd"/>
      <w:r w:rsidR="00BE04B4">
        <w:t xml:space="preserve"> </w:t>
      </w:r>
      <w:r>
        <w:t>(</w:t>
      </w:r>
      <w:hyperlink r:id="rId10" w:history="1">
        <w:r w:rsidRPr="00C9317F">
          <w:rPr>
            <w:rStyle w:val="Hyperlink"/>
          </w:rPr>
          <w:t>http://www.epages.com/de/</w:t>
        </w:r>
      </w:hyperlink>
      <w:r>
        <w:t xml:space="preserve">) etc.) installieren. </w:t>
      </w:r>
    </w:p>
    <w:p w:rsidR="00E436D7" w:rsidRDefault="00DF3BB2" w:rsidP="00E436D7">
      <w:r>
        <w:t>Bei der Integration gibt es 4 Integrationsmöglichkeiten:</w:t>
      </w:r>
    </w:p>
    <w:p w:rsidR="00DF3BB2" w:rsidRDefault="00DF3BB2" w:rsidP="00E436D7">
      <w:r>
        <w:t>Form-integration:</w:t>
      </w:r>
    </w:p>
    <w:p w:rsidR="00DF3BB2" w:rsidRDefault="00DF3BB2" w:rsidP="00E436D7">
      <w:r>
        <w:t>Die Form – Integration ist die einfachste Integrationsmöglichke</w:t>
      </w:r>
      <w:r w:rsidR="00BE04B4">
        <w:t>it und lässt sich sehr schnell e</w:t>
      </w:r>
      <w:r>
        <w:t xml:space="preserve">inrichten. Bei dieser Methode wird der Kunde im Kaufprozess auf die </w:t>
      </w:r>
      <w:proofErr w:type="spellStart"/>
      <w:r>
        <w:t>SagePay</w:t>
      </w:r>
      <w:proofErr w:type="spellEnd"/>
      <w:r>
        <w:t xml:space="preserve"> Bezahlseite weitergeleitet. Damit die Kunden des Händlers kein Vertrauen verlieren</w:t>
      </w:r>
      <w:r w:rsidR="00BE04B4">
        <w:t>,</w:t>
      </w:r>
      <w:r>
        <w:t xml:space="preserve"> bietet </w:t>
      </w:r>
      <w:proofErr w:type="spellStart"/>
      <w:r>
        <w:t>SagePay</w:t>
      </w:r>
      <w:proofErr w:type="spellEnd"/>
      <w:r>
        <w:t xml:space="preserve"> die Möglichkeit</w:t>
      </w:r>
      <w:r w:rsidR="00BE04B4">
        <w:t>,</w:t>
      </w:r>
      <w:r>
        <w:t xml:space="preserve"> das </w:t>
      </w:r>
      <w:proofErr w:type="spellStart"/>
      <w:r>
        <w:t>Shoplogo</w:t>
      </w:r>
      <w:proofErr w:type="spellEnd"/>
      <w:r>
        <w:t xml:space="preserve"> auf der Bezahlseite einzubinden.</w:t>
      </w:r>
    </w:p>
    <w:p w:rsidR="00DF3BB2" w:rsidRDefault="00DF3BB2" w:rsidP="00E436D7">
      <w:r>
        <w:t>Server-Integration:</w:t>
      </w:r>
    </w:p>
    <w:p w:rsidR="00DF3BB2" w:rsidRDefault="00DF3BB2" w:rsidP="00E436D7">
      <w:r>
        <w:t>Anders als bei der Form-Integration kommuniziert der Server bei der Server-Integration direkt m</w:t>
      </w:r>
      <w:r w:rsidR="00ED4FF6">
        <w:t xml:space="preserve">it dem Bezahlsystem von </w:t>
      </w:r>
      <w:proofErr w:type="spellStart"/>
      <w:r w:rsidR="00ED4FF6">
        <w:t>Sagepay</w:t>
      </w:r>
      <w:proofErr w:type="spellEnd"/>
      <w:r w:rsidR="00ED4FF6">
        <w:t xml:space="preserve">. Die Kunden werden auch hier auf die </w:t>
      </w:r>
      <w:proofErr w:type="spellStart"/>
      <w:r w:rsidR="00ED4FF6">
        <w:t>SagePay</w:t>
      </w:r>
      <w:proofErr w:type="spellEnd"/>
      <w:r w:rsidR="00ED4FF6">
        <w:t xml:space="preserve"> Bezahlseite weitergeleitet.</w:t>
      </w:r>
      <w:r>
        <w:t xml:space="preserve"> Außerdem lassen sich bei dieser Methode Transaktionsinformationen auf dem Server sammeln und speichern.</w:t>
      </w:r>
      <w:r w:rsidR="00ED4FF6">
        <w:t xml:space="preserve"> Diese können dann mit dem vom Händler entwickeltem </w:t>
      </w:r>
      <w:proofErr w:type="spellStart"/>
      <w:r w:rsidR="00ED4FF6">
        <w:t>Transaktionsreporting</w:t>
      </w:r>
      <w:proofErr w:type="spellEnd"/>
      <w:r w:rsidR="00ED4FF6">
        <w:t xml:space="preserve"> ausgewertet werden. Zahlungsdetails werden weiterhin von </w:t>
      </w:r>
      <w:proofErr w:type="spellStart"/>
      <w:r w:rsidR="00ED4FF6">
        <w:t>SagePay</w:t>
      </w:r>
      <w:proofErr w:type="spellEnd"/>
      <w:r w:rsidR="00ED4FF6">
        <w:t xml:space="preserve"> verarbeitet. Ein SSL-Zertifikat würde sich an dieser Stelle anbieten</w:t>
      </w:r>
      <w:r w:rsidR="00BE04B4">
        <w:t>,</w:t>
      </w:r>
      <w:r w:rsidR="00ED4FF6">
        <w:t xml:space="preserve"> um eine erhöhte Sicherheit zu gewährleisten.</w:t>
      </w:r>
    </w:p>
    <w:p w:rsidR="00ED4FF6" w:rsidRDefault="00ED4FF6" w:rsidP="00E436D7">
      <w:r>
        <w:t>Server-/</w:t>
      </w:r>
      <w:proofErr w:type="spellStart"/>
      <w:r>
        <w:t>Inframe</w:t>
      </w:r>
      <w:proofErr w:type="spellEnd"/>
      <w:r>
        <w:t>-Integration</w:t>
      </w:r>
    </w:p>
    <w:p w:rsidR="00ED4FF6" w:rsidRDefault="00ED4FF6" w:rsidP="00E436D7">
      <w:r>
        <w:t>Die Server-/</w:t>
      </w:r>
      <w:proofErr w:type="spellStart"/>
      <w:r>
        <w:t>Inframe</w:t>
      </w:r>
      <w:proofErr w:type="spellEnd"/>
      <w:r>
        <w:t xml:space="preserve">-Integration funktioniert genau wie die Server-Integration, mit dem Unterschied, dass die </w:t>
      </w:r>
      <w:proofErr w:type="spellStart"/>
      <w:r>
        <w:t>SagePay</w:t>
      </w:r>
      <w:proofErr w:type="spellEnd"/>
      <w:r>
        <w:t xml:space="preserve"> Bezahlseite mit der </w:t>
      </w:r>
      <w:proofErr w:type="spellStart"/>
      <w:r>
        <w:t>iFrame</w:t>
      </w:r>
      <w:proofErr w:type="spellEnd"/>
      <w:r>
        <w:t>-Technologie in dem Shop des Händlers angezeigt wird.</w:t>
      </w:r>
    </w:p>
    <w:p w:rsidR="00ED4FF6" w:rsidRDefault="00ED4FF6" w:rsidP="00E436D7">
      <w:r>
        <w:t>Direkt-Integration</w:t>
      </w:r>
    </w:p>
    <w:p w:rsidR="00907343" w:rsidRDefault="00ED4FF6" w:rsidP="00E436D7">
      <w:r>
        <w:t xml:space="preserve">Bei der Direkt-Integration wird dem Onlineshop-Betreiber die volle Kontrolle für die Zahlungsabwicklung überlassen. </w:t>
      </w:r>
      <w:r w:rsidR="00243E9A">
        <w:t xml:space="preserve">Ausschließlich zur Speicherung und Autorisierung werden </w:t>
      </w:r>
      <w:r w:rsidR="00243E9A">
        <w:lastRenderedPageBreak/>
        <w:t xml:space="preserve">Zahlungsinformationen an </w:t>
      </w:r>
      <w:proofErr w:type="spellStart"/>
      <w:r w:rsidR="00243E9A">
        <w:t>SagePay</w:t>
      </w:r>
      <w:proofErr w:type="spellEnd"/>
      <w:r w:rsidR="00243E9A">
        <w:t xml:space="preserve"> weiter</w:t>
      </w:r>
      <w:r w:rsidR="00907343">
        <w:t xml:space="preserve">geleitet. </w:t>
      </w:r>
      <w:r w:rsidR="00907343" w:rsidRPr="00BE04B4">
        <w:rPr>
          <w:color w:val="FF0000"/>
        </w:rPr>
        <w:t xml:space="preserve">Angefordert </w:t>
      </w:r>
      <w:r w:rsidR="004E1B4E">
        <w:rPr>
          <w:color w:val="FF0000"/>
        </w:rPr>
        <w:t>wird</w:t>
      </w:r>
      <w:r w:rsidR="00907343" w:rsidRPr="00BE04B4">
        <w:rPr>
          <w:color w:val="FF0000"/>
        </w:rPr>
        <w:t xml:space="preserve"> </w:t>
      </w:r>
      <w:r w:rsidR="00907343">
        <w:t>bei dieser Integration</w:t>
      </w:r>
      <w:r w:rsidR="004E1B4E">
        <w:t>sform</w:t>
      </w:r>
      <w:r w:rsidR="00907343">
        <w:t xml:space="preserve"> ein eigenes PCI-DSS- und SSL-Zertifikat.</w:t>
      </w:r>
      <w:r w:rsidR="00BE04B4">
        <w:t xml:space="preserve">   </w:t>
      </w:r>
    </w:p>
    <w:p w:rsidR="00907343" w:rsidRDefault="00907343" w:rsidP="00E436D7">
      <w:r>
        <w:t>Bilddatei</w:t>
      </w:r>
      <w:r w:rsidR="00300278">
        <w:t xml:space="preserve"> Übersicht_Integtationen</w:t>
      </w:r>
      <w:r w:rsidR="00D27F12">
        <w:t>.PNG</w:t>
      </w:r>
    </w:p>
    <w:p w:rsidR="00907343" w:rsidRDefault="00907343" w:rsidP="00E436D7"/>
    <w:p w:rsidR="00907343" w:rsidRDefault="00907343" w:rsidP="00E436D7">
      <w:r>
        <w:t>Ein</w:t>
      </w:r>
      <w:r w:rsidR="00F20DF0">
        <w:t>en</w:t>
      </w:r>
      <w:r>
        <w:t xml:space="preserve"> Überblick über die Features (</w:t>
      </w:r>
      <w:r w:rsidRPr="00907343">
        <w:t>http://www.sagepay.de/zahlungsmoeglichkeiten/online-bezahlsysteme/integration</w:t>
      </w:r>
      <w:r>
        <w:t>)</w:t>
      </w:r>
    </w:p>
    <w:p w:rsidR="00ED4FF6" w:rsidRDefault="00907343" w:rsidP="00E436D7">
      <w:r>
        <w:t>Kosten</w:t>
      </w:r>
    </w:p>
    <w:p w:rsidR="00907343" w:rsidRDefault="00907343" w:rsidP="00E436D7">
      <w:proofErr w:type="spellStart"/>
      <w:r>
        <w:t>SagePay</w:t>
      </w:r>
      <w:proofErr w:type="spellEnd"/>
      <w:r>
        <w:t xml:space="preserve"> bietet ein Gateway-Paket für 30€ monatlich an, in dem folgende Features enthalten sind: </w:t>
      </w:r>
    </w:p>
    <w:p w:rsidR="00F45CC9" w:rsidRPr="00907343" w:rsidRDefault="00D27F12" w:rsidP="00907343">
      <w:pPr>
        <w:numPr>
          <w:ilvl w:val="0"/>
          <w:numId w:val="1"/>
        </w:numPr>
      </w:pPr>
      <w:r w:rsidRPr="00907343">
        <w:t>1.000 Transaktionen im Quartal inklusive</w:t>
      </w:r>
    </w:p>
    <w:p w:rsidR="00F45CC9" w:rsidRPr="00907343" w:rsidRDefault="00D27F12" w:rsidP="00907343">
      <w:pPr>
        <w:numPr>
          <w:ilvl w:val="0"/>
          <w:numId w:val="1"/>
        </w:numPr>
      </w:pPr>
      <w:r w:rsidRPr="00907343">
        <w:t>Akzeptanz aller gängigen Bezahlverfahren</w:t>
      </w:r>
    </w:p>
    <w:p w:rsidR="00F45CC9" w:rsidRPr="00907343" w:rsidRDefault="00D27F12" w:rsidP="00907343">
      <w:pPr>
        <w:numPr>
          <w:ilvl w:val="0"/>
          <w:numId w:val="1"/>
        </w:numPr>
      </w:pPr>
      <w:r w:rsidRPr="00907343">
        <w:t>Keine Einrichtungsgebühren für das Zahlungs-Gateway</w:t>
      </w:r>
    </w:p>
    <w:p w:rsidR="00F45CC9" w:rsidRPr="00907343" w:rsidRDefault="00D27F12" w:rsidP="00907343">
      <w:pPr>
        <w:numPr>
          <w:ilvl w:val="0"/>
          <w:numId w:val="1"/>
        </w:numPr>
      </w:pPr>
      <w:r w:rsidRPr="00907343">
        <w:t>Kurze Vertragslaufzeiten</w:t>
      </w:r>
    </w:p>
    <w:p w:rsidR="00F45CC9" w:rsidRPr="00907343" w:rsidRDefault="00D27F12" w:rsidP="00907343">
      <w:pPr>
        <w:numPr>
          <w:ilvl w:val="0"/>
          <w:numId w:val="1"/>
        </w:numPr>
      </w:pPr>
      <w:r w:rsidRPr="00907343">
        <w:t>Kostenloser Kundenservice – 24/7, 365 Tage im Jahr</w:t>
      </w:r>
    </w:p>
    <w:p w:rsidR="00F45CC9" w:rsidRPr="00907343" w:rsidRDefault="00D27F12" w:rsidP="00907343">
      <w:pPr>
        <w:numPr>
          <w:ilvl w:val="0"/>
          <w:numId w:val="1"/>
        </w:numPr>
      </w:pPr>
      <w:r w:rsidRPr="00907343">
        <w:t>Gratis-Bereitstellung von Betrugspräventionstools</w:t>
      </w:r>
    </w:p>
    <w:p w:rsidR="00F45CC9" w:rsidRPr="00907343" w:rsidRDefault="00D27F12" w:rsidP="00907343">
      <w:pPr>
        <w:numPr>
          <w:ilvl w:val="0"/>
          <w:numId w:val="1"/>
        </w:numPr>
      </w:pPr>
      <w:r w:rsidRPr="00907343">
        <w:t>Unkomplizierte Einbindung in gängige Shop-Lösungen</w:t>
      </w:r>
    </w:p>
    <w:p w:rsidR="00F45CC9" w:rsidRPr="00907343" w:rsidRDefault="00D27F12" w:rsidP="00907343">
      <w:pPr>
        <w:numPr>
          <w:ilvl w:val="0"/>
          <w:numId w:val="1"/>
        </w:numPr>
      </w:pPr>
      <w:r w:rsidRPr="00907343">
        <w:t>Personalisierte Bezahlseiten</w:t>
      </w:r>
    </w:p>
    <w:p w:rsidR="00F45CC9" w:rsidRPr="00907343" w:rsidRDefault="00ED5B01" w:rsidP="00907343">
      <w:pPr>
        <w:numPr>
          <w:ilvl w:val="0"/>
          <w:numId w:val="1"/>
        </w:numPr>
      </w:pPr>
      <w:r>
        <w:t xml:space="preserve">Unterstützung von </w:t>
      </w:r>
      <w:r w:rsidR="00D27F12" w:rsidRPr="00907343">
        <w:t xml:space="preserve">Zahlungen in verschiedenen Währungen </w:t>
      </w:r>
    </w:p>
    <w:p w:rsidR="00F45CC9" w:rsidRPr="00907343" w:rsidRDefault="00D27F12" w:rsidP="00907343">
      <w:pPr>
        <w:numPr>
          <w:ilvl w:val="0"/>
          <w:numId w:val="1"/>
        </w:numPr>
      </w:pPr>
      <w:r w:rsidRPr="00907343">
        <w:t>Akzeptanz von MOTO-Zahlungen</w:t>
      </w:r>
    </w:p>
    <w:p w:rsidR="00F45CC9" w:rsidRPr="00907343" w:rsidRDefault="00D27F12" w:rsidP="00907343">
      <w:pPr>
        <w:numPr>
          <w:ilvl w:val="0"/>
          <w:numId w:val="1"/>
        </w:numPr>
      </w:pPr>
      <w:r w:rsidRPr="00907343">
        <w:t>Echtzeit-Reporting und Transaktionsverwaltung</w:t>
      </w:r>
    </w:p>
    <w:p w:rsidR="00907343" w:rsidRDefault="00907343" w:rsidP="00907343">
      <w:pPr>
        <w:numPr>
          <w:ilvl w:val="0"/>
          <w:numId w:val="1"/>
        </w:numPr>
        <w:shd w:val="clear" w:color="auto" w:fill="E6E6E6"/>
        <w:spacing w:after="60" w:line="270" w:lineRule="atLeast"/>
        <w:textAlignment w:val="baseline"/>
        <w:rPr>
          <w:rFonts w:ascii="inherit" w:eastAsia="Times New Roman" w:hAnsi="inherit" w:cs="Arial"/>
          <w:color w:val="4D4F53"/>
          <w:sz w:val="21"/>
          <w:szCs w:val="21"/>
          <w:lang w:eastAsia="de-DE"/>
        </w:rPr>
      </w:pPr>
      <w:r w:rsidRPr="00907343">
        <w:rPr>
          <w:rFonts w:ascii="inherit" w:eastAsia="Times New Roman" w:hAnsi="inherit" w:cs="Arial"/>
          <w:color w:val="4D4F53"/>
          <w:sz w:val="21"/>
          <w:szCs w:val="21"/>
          <w:lang w:eastAsia="de-DE"/>
        </w:rPr>
        <w:t>Bei über 1.000 Tr</w:t>
      </w:r>
      <w:r>
        <w:rPr>
          <w:rFonts w:ascii="inherit" w:eastAsia="Times New Roman" w:hAnsi="inherit" w:cs="Arial"/>
          <w:color w:val="4D4F53"/>
          <w:sz w:val="21"/>
          <w:szCs w:val="21"/>
          <w:lang w:eastAsia="de-DE"/>
        </w:rPr>
        <w:t xml:space="preserve">ansaktionen im Quartal berechnet </w:t>
      </w:r>
      <w:proofErr w:type="spellStart"/>
      <w:r>
        <w:rPr>
          <w:rFonts w:ascii="inherit" w:eastAsia="Times New Roman" w:hAnsi="inherit" w:cs="Arial"/>
          <w:color w:val="4D4F53"/>
          <w:sz w:val="21"/>
          <w:szCs w:val="21"/>
          <w:lang w:eastAsia="de-DE"/>
        </w:rPr>
        <w:t>SagePay</w:t>
      </w:r>
      <w:proofErr w:type="spellEnd"/>
      <w:r w:rsidRPr="00907343">
        <w:rPr>
          <w:rFonts w:ascii="inherit" w:eastAsia="Times New Roman" w:hAnsi="inherit" w:cs="Arial"/>
          <w:color w:val="4D4F53"/>
          <w:sz w:val="21"/>
          <w:szCs w:val="21"/>
          <w:lang w:eastAsia="de-DE"/>
        </w:rPr>
        <w:t xml:space="preserve"> 0,15 € pro Transaktion</w:t>
      </w:r>
    </w:p>
    <w:p w:rsidR="00907343" w:rsidRDefault="00907343" w:rsidP="00907343">
      <w:pPr>
        <w:shd w:val="clear" w:color="auto" w:fill="E6E6E6"/>
        <w:spacing w:after="60" w:line="270" w:lineRule="atLeast"/>
        <w:ind w:left="360"/>
        <w:textAlignment w:val="baseline"/>
        <w:rPr>
          <w:rFonts w:ascii="inherit" w:eastAsia="Times New Roman" w:hAnsi="inherit" w:cs="Arial"/>
          <w:color w:val="4D4F53"/>
          <w:sz w:val="21"/>
          <w:szCs w:val="21"/>
          <w:lang w:eastAsia="de-DE"/>
        </w:rPr>
      </w:pPr>
    </w:p>
    <w:p w:rsidR="00907343" w:rsidRDefault="00907343" w:rsidP="00907343">
      <w:pPr>
        <w:shd w:val="clear" w:color="auto" w:fill="E6E6E6"/>
        <w:spacing w:after="60" w:line="270" w:lineRule="atLeast"/>
        <w:ind w:left="360"/>
        <w:textAlignment w:val="baseline"/>
        <w:rPr>
          <w:rFonts w:ascii="inherit" w:eastAsia="Times New Roman" w:hAnsi="inherit" w:cs="Arial"/>
          <w:color w:val="4D4F53"/>
          <w:sz w:val="21"/>
          <w:szCs w:val="21"/>
          <w:lang w:eastAsia="de-DE"/>
        </w:rPr>
      </w:pPr>
    </w:p>
    <w:p w:rsidR="00907343" w:rsidRDefault="00907343" w:rsidP="00907343">
      <w:pPr>
        <w:shd w:val="clear" w:color="auto" w:fill="E6E6E6"/>
        <w:spacing w:after="60" w:line="270" w:lineRule="atLeast"/>
        <w:ind w:left="360"/>
        <w:textAlignment w:val="baseline"/>
        <w:rPr>
          <w:rFonts w:eastAsia="Times New Roman" w:cs="Arial"/>
          <w:sz w:val="21"/>
          <w:szCs w:val="21"/>
          <w:lang w:eastAsia="de-DE"/>
        </w:rPr>
      </w:pPr>
      <w:r w:rsidRPr="00907343">
        <w:rPr>
          <w:rFonts w:eastAsia="Times New Roman" w:cs="Arial"/>
          <w:sz w:val="21"/>
          <w:szCs w:val="21"/>
          <w:lang w:eastAsia="de-DE"/>
        </w:rPr>
        <w:t xml:space="preserve">Großkunden müssen bei </w:t>
      </w:r>
      <w:proofErr w:type="spellStart"/>
      <w:r w:rsidRPr="00907343">
        <w:rPr>
          <w:rFonts w:eastAsia="Times New Roman" w:cs="Arial"/>
          <w:sz w:val="21"/>
          <w:szCs w:val="21"/>
          <w:lang w:eastAsia="de-DE"/>
        </w:rPr>
        <w:t>SagePay</w:t>
      </w:r>
      <w:proofErr w:type="spellEnd"/>
      <w:r w:rsidRPr="00907343">
        <w:rPr>
          <w:rFonts w:eastAsia="Times New Roman" w:cs="Arial"/>
          <w:sz w:val="21"/>
          <w:szCs w:val="21"/>
          <w:lang w:eastAsia="de-DE"/>
        </w:rPr>
        <w:t xml:space="preserve"> ein Angebot anfo</w:t>
      </w:r>
      <w:r>
        <w:rPr>
          <w:rFonts w:eastAsia="Times New Roman" w:cs="Arial"/>
          <w:sz w:val="21"/>
          <w:szCs w:val="21"/>
          <w:lang w:eastAsia="de-DE"/>
        </w:rPr>
        <w:t>rdern.</w:t>
      </w:r>
      <w:r w:rsidR="004D3FDF">
        <w:rPr>
          <w:rFonts w:eastAsia="Times New Roman" w:cs="Arial"/>
          <w:sz w:val="21"/>
          <w:szCs w:val="21"/>
          <w:lang w:eastAsia="de-DE"/>
        </w:rPr>
        <w:t xml:space="preserve"> (Für Großkunden ist ein Angebot bei </w:t>
      </w:r>
      <w:proofErr w:type="spellStart"/>
      <w:r w:rsidR="004D3FDF">
        <w:rPr>
          <w:rFonts w:eastAsia="Times New Roman" w:cs="Arial"/>
          <w:sz w:val="21"/>
          <w:szCs w:val="21"/>
          <w:lang w:eastAsia="de-DE"/>
        </w:rPr>
        <w:t>SagePay</w:t>
      </w:r>
      <w:proofErr w:type="spellEnd"/>
      <w:r w:rsidR="004D3FDF">
        <w:rPr>
          <w:rFonts w:eastAsia="Times New Roman" w:cs="Arial"/>
          <w:sz w:val="21"/>
          <w:szCs w:val="21"/>
          <w:lang w:eastAsia="de-DE"/>
        </w:rPr>
        <w:t xml:space="preserve"> erforderlich)</w:t>
      </w:r>
    </w:p>
    <w:p w:rsidR="00907343" w:rsidRDefault="00907343" w:rsidP="00907343">
      <w:pPr>
        <w:shd w:val="clear" w:color="auto" w:fill="E6E6E6"/>
        <w:spacing w:after="60" w:line="270" w:lineRule="atLeast"/>
        <w:ind w:left="360"/>
        <w:textAlignment w:val="baseline"/>
        <w:rPr>
          <w:rFonts w:eastAsia="Times New Roman" w:cs="Arial"/>
          <w:sz w:val="21"/>
          <w:szCs w:val="21"/>
          <w:lang w:eastAsia="de-DE"/>
        </w:rPr>
      </w:pPr>
    </w:p>
    <w:p w:rsidR="00907343" w:rsidRDefault="00907343" w:rsidP="00907343">
      <w:pPr>
        <w:shd w:val="clear" w:color="auto" w:fill="E6E6E6"/>
        <w:spacing w:after="60" w:line="270" w:lineRule="atLeast"/>
        <w:ind w:left="360"/>
        <w:textAlignment w:val="baseline"/>
        <w:rPr>
          <w:rFonts w:eastAsia="Times New Roman" w:cs="Arial"/>
          <w:sz w:val="21"/>
          <w:szCs w:val="21"/>
          <w:lang w:eastAsia="de-DE"/>
        </w:rPr>
      </w:pPr>
      <w:r>
        <w:rPr>
          <w:rFonts w:eastAsia="Times New Roman" w:cs="Arial"/>
          <w:sz w:val="21"/>
          <w:szCs w:val="21"/>
          <w:lang w:eastAsia="de-DE"/>
        </w:rPr>
        <w:t>Fazit:</w:t>
      </w:r>
    </w:p>
    <w:p w:rsidR="00907343" w:rsidRPr="00907343" w:rsidRDefault="00907343" w:rsidP="00907343">
      <w:pPr>
        <w:shd w:val="clear" w:color="auto" w:fill="E6E6E6"/>
        <w:spacing w:after="60" w:line="270" w:lineRule="atLeast"/>
        <w:ind w:left="360"/>
        <w:textAlignment w:val="baseline"/>
        <w:rPr>
          <w:rFonts w:eastAsia="Times New Roman" w:cs="Arial"/>
          <w:sz w:val="21"/>
          <w:szCs w:val="21"/>
          <w:lang w:eastAsia="de-DE"/>
        </w:rPr>
      </w:pPr>
      <w:proofErr w:type="spellStart"/>
      <w:r>
        <w:rPr>
          <w:rFonts w:eastAsia="Times New Roman" w:cs="Arial"/>
          <w:sz w:val="21"/>
          <w:szCs w:val="21"/>
          <w:lang w:eastAsia="de-DE"/>
        </w:rPr>
        <w:t>SagePay</w:t>
      </w:r>
      <w:proofErr w:type="spellEnd"/>
      <w:r>
        <w:rPr>
          <w:rFonts w:eastAsia="Times New Roman" w:cs="Arial"/>
          <w:sz w:val="21"/>
          <w:szCs w:val="21"/>
          <w:lang w:eastAsia="de-DE"/>
        </w:rPr>
        <w:t xml:space="preserve"> ist ein </w:t>
      </w:r>
      <w:r w:rsidR="00382F91">
        <w:rPr>
          <w:rFonts w:eastAsia="Times New Roman" w:cs="Arial"/>
          <w:sz w:val="21"/>
          <w:szCs w:val="21"/>
          <w:lang w:eastAsia="de-DE"/>
        </w:rPr>
        <w:t>Payment-Service-Provider, der einen guten, einfachen und siche</w:t>
      </w:r>
      <w:r w:rsidR="00545EEC">
        <w:rPr>
          <w:rFonts w:eastAsia="Times New Roman" w:cs="Arial"/>
          <w:sz w:val="21"/>
          <w:szCs w:val="21"/>
          <w:lang w:eastAsia="de-DE"/>
        </w:rPr>
        <w:t>ren Payment-Service bietet. Zu e</w:t>
      </w:r>
      <w:r w:rsidR="00382F91">
        <w:rPr>
          <w:rFonts w:eastAsia="Times New Roman" w:cs="Arial"/>
          <w:sz w:val="21"/>
          <w:szCs w:val="21"/>
          <w:lang w:eastAsia="de-DE"/>
        </w:rPr>
        <w:t xml:space="preserve">mpfehlen wäre </w:t>
      </w:r>
      <w:proofErr w:type="spellStart"/>
      <w:r w:rsidR="00382F91">
        <w:rPr>
          <w:rFonts w:eastAsia="Times New Roman" w:cs="Arial"/>
          <w:sz w:val="21"/>
          <w:szCs w:val="21"/>
          <w:lang w:eastAsia="de-DE"/>
        </w:rPr>
        <w:t>SagePay</w:t>
      </w:r>
      <w:proofErr w:type="spellEnd"/>
      <w:r w:rsidR="00382F91">
        <w:rPr>
          <w:rFonts w:eastAsia="Times New Roman" w:cs="Arial"/>
          <w:sz w:val="21"/>
          <w:szCs w:val="21"/>
          <w:lang w:eastAsia="de-DE"/>
        </w:rPr>
        <w:t xml:space="preserve"> an kleine und mittelständische Unternehmen, die neu im E-Commerce-Bereich einsteigen und weniger als 1000 Transaktionen/Quartal verbuchen. Händler, die mehr als 1000 Transaktionen/Quartal verbuchen</w:t>
      </w:r>
      <w:r w:rsidR="004D3FDF">
        <w:rPr>
          <w:rFonts w:eastAsia="Times New Roman" w:cs="Arial"/>
          <w:sz w:val="21"/>
          <w:szCs w:val="21"/>
          <w:lang w:eastAsia="de-DE"/>
        </w:rPr>
        <w:t>,</w:t>
      </w:r>
      <w:r w:rsidR="00382F91">
        <w:rPr>
          <w:rFonts w:eastAsia="Times New Roman" w:cs="Arial"/>
          <w:sz w:val="21"/>
          <w:szCs w:val="21"/>
          <w:lang w:eastAsia="de-DE"/>
        </w:rPr>
        <w:t xml:space="preserve"> sollten bei </w:t>
      </w:r>
      <w:proofErr w:type="spellStart"/>
      <w:r w:rsidR="00382F91">
        <w:rPr>
          <w:rFonts w:eastAsia="Times New Roman" w:cs="Arial"/>
          <w:sz w:val="21"/>
          <w:szCs w:val="21"/>
          <w:lang w:eastAsia="de-DE"/>
        </w:rPr>
        <w:t>SagePay</w:t>
      </w:r>
      <w:proofErr w:type="spellEnd"/>
      <w:r w:rsidR="00382F91">
        <w:rPr>
          <w:rFonts w:eastAsia="Times New Roman" w:cs="Arial"/>
          <w:sz w:val="21"/>
          <w:szCs w:val="21"/>
          <w:lang w:eastAsia="de-DE"/>
        </w:rPr>
        <w:t xml:space="preserve"> ein individuelles Angebot anfordern, um nicht 0,15€ je Transaktion nach der 1000er Marke zahlen zu müssen.</w:t>
      </w:r>
    </w:p>
    <w:p w:rsidR="00907343" w:rsidRDefault="00907343" w:rsidP="00E436D7"/>
    <w:p w:rsidR="001B223F" w:rsidRDefault="001B223F" w:rsidP="00E436D7">
      <w:r>
        <w:t>Quelle:</w:t>
      </w:r>
    </w:p>
    <w:p w:rsidR="001B223F" w:rsidRDefault="001B223F" w:rsidP="00E436D7">
      <w:r>
        <w:t>SagePay.com</w:t>
      </w:r>
      <w:r w:rsidR="002F7D7D">
        <w:t>√</w:t>
      </w:r>
    </w:p>
    <w:p w:rsidR="00ED4FF6" w:rsidRDefault="00ED4FF6" w:rsidP="00E436D7"/>
    <w:p w:rsidR="001160C4" w:rsidRDefault="001160C4" w:rsidP="001160C4">
      <w:pPr>
        <w:jc w:val="center"/>
      </w:pPr>
    </w:p>
    <w:p w:rsidR="009926DD" w:rsidRDefault="009926DD"/>
    <w:p w:rsidR="009926DD" w:rsidRDefault="009926DD"/>
    <w:sectPr w:rsidR="009926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3D70"/>
    <w:multiLevelType w:val="hybridMultilevel"/>
    <w:tmpl w:val="59520324"/>
    <w:lvl w:ilvl="0" w:tplc="CE144C08">
      <w:start w:val="1"/>
      <w:numFmt w:val="bullet"/>
      <w:lvlText w:val="•"/>
      <w:lvlJc w:val="left"/>
      <w:pPr>
        <w:tabs>
          <w:tab w:val="num" w:pos="720"/>
        </w:tabs>
        <w:ind w:left="720" w:hanging="360"/>
      </w:pPr>
      <w:rPr>
        <w:rFonts w:ascii="Arial" w:hAnsi="Arial" w:hint="default"/>
      </w:rPr>
    </w:lvl>
    <w:lvl w:ilvl="1" w:tplc="5206020C" w:tentative="1">
      <w:start w:val="1"/>
      <w:numFmt w:val="bullet"/>
      <w:lvlText w:val="•"/>
      <w:lvlJc w:val="left"/>
      <w:pPr>
        <w:tabs>
          <w:tab w:val="num" w:pos="1440"/>
        </w:tabs>
        <w:ind w:left="1440" w:hanging="360"/>
      </w:pPr>
      <w:rPr>
        <w:rFonts w:ascii="Arial" w:hAnsi="Arial" w:hint="default"/>
      </w:rPr>
    </w:lvl>
    <w:lvl w:ilvl="2" w:tplc="C628627C" w:tentative="1">
      <w:start w:val="1"/>
      <w:numFmt w:val="bullet"/>
      <w:lvlText w:val="•"/>
      <w:lvlJc w:val="left"/>
      <w:pPr>
        <w:tabs>
          <w:tab w:val="num" w:pos="2160"/>
        </w:tabs>
        <w:ind w:left="2160" w:hanging="360"/>
      </w:pPr>
      <w:rPr>
        <w:rFonts w:ascii="Arial" w:hAnsi="Arial" w:hint="default"/>
      </w:rPr>
    </w:lvl>
    <w:lvl w:ilvl="3" w:tplc="AF468450" w:tentative="1">
      <w:start w:val="1"/>
      <w:numFmt w:val="bullet"/>
      <w:lvlText w:val="•"/>
      <w:lvlJc w:val="left"/>
      <w:pPr>
        <w:tabs>
          <w:tab w:val="num" w:pos="2880"/>
        </w:tabs>
        <w:ind w:left="2880" w:hanging="360"/>
      </w:pPr>
      <w:rPr>
        <w:rFonts w:ascii="Arial" w:hAnsi="Arial" w:hint="default"/>
      </w:rPr>
    </w:lvl>
    <w:lvl w:ilvl="4" w:tplc="8F120A02" w:tentative="1">
      <w:start w:val="1"/>
      <w:numFmt w:val="bullet"/>
      <w:lvlText w:val="•"/>
      <w:lvlJc w:val="left"/>
      <w:pPr>
        <w:tabs>
          <w:tab w:val="num" w:pos="3600"/>
        </w:tabs>
        <w:ind w:left="3600" w:hanging="360"/>
      </w:pPr>
      <w:rPr>
        <w:rFonts w:ascii="Arial" w:hAnsi="Arial" w:hint="default"/>
      </w:rPr>
    </w:lvl>
    <w:lvl w:ilvl="5" w:tplc="6E3EE440" w:tentative="1">
      <w:start w:val="1"/>
      <w:numFmt w:val="bullet"/>
      <w:lvlText w:val="•"/>
      <w:lvlJc w:val="left"/>
      <w:pPr>
        <w:tabs>
          <w:tab w:val="num" w:pos="4320"/>
        </w:tabs>
        <w:ind w:left="4320" w:hanging="360"/>
      </w:pPr>
      <w:rPr>
        <w:rFonts w:ascii="Arial" w:hAnsi="Arial" w:hint="default"/>
      </w:rPr>
    </w:lvl>
    <w:lvl w:ilvl="6" w:tplc="2ECC9284" w:tentative="1">
      <w:start w:val="1"/>
      <w:numFmt w:val="bullet"/>
      <w:lvlText w:val="•"/>
      <w:lvlJc w:val="left"/>
      <w:pPr>
        <w:tabs>
          <w:tab w:val="num" w:pos="5040"/>
        </w:tabs>
        <w:ind w:left="5040" w:hanging="360"/>
      </w:pPr>
      <w:rPr>
        <w:rFonts w:ascii="Arial" w:hAnsi="Arial" w:hint="default"/>
      </w:rPr>
    </w:lvl>
    <w:lvl w:ilvl="7" w:tplc="38E077E8" w:tentative="1">
      <w:start w:val="1"/>
      <w:numFmt w:val="bullet"/>
      <w:lvlText w:val="•"/>
      <w:lvlJc w:val="left"/>
      <w:pPr>
        <w:tabs>
          <w:tab w:val="num" w:pos="5760"/>
        </w:tabs>
        <w:ind w:left="5760" w:hanging="360"/>
      </w:pPr>
      <w:rPr>
        <w:rFonts w:ascii="Arial" w:hAnsi="Arial" w:hint="default"/>
      </w:rPr>
    </w:lvl>
    <w:lvl w:ilvl="8" w:tplc="826499A6" w:tentative="1">
      <w:start w:val="1"/>
      <w:numFmt w:val="bullet"/>
      <w:lvlText w:val="•"/>
      <w:lvlJc w:val="left"/>
      <w:pPr>
        <w:tabs>
          <w:tab w:val="num" w:pos="6480"/>
        </w:tabs>
        <w:ind w:left="6480" w:hanging="360"/>
      </w:pPr>
      <w:rPr>
        <w:rFonts w:ascii="Arial" w:hAnsi="Arial" w:hint="default"/>
      </w:rPr>
    </w:lvl>
  </w:abstractNum>
  <w:abstractNum w:abstractNumId="1">
    <w:nsid w:val="1FA66B4E"/>
    <w:multiLevelType w:val="multilevel"/>
    <w:tmpl w:val="D6B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DD"/>
    <w:rsid w:val="00105495"/>
    <w:rsid w:val="001160C4"/>
    <w:rsid w:val="00121516"/>
    <w:rsid w:val="00155EF8"/>
    <w:rsid w:val="001B223F"/>
    <w:rsid w:val="00216E64"/>
    <w:rsid w:val="00243E9A"/>
    <w:rsid w:val="002F7D7D"/>
    <w:rsid w:val="00300278"/>
    <w:rsid w:val="00326916"/>
    <w:rsid w:val="00382F91"/>
    <w:rsid w:val="004D3FDF"/>
    <w:rsid w:val="004D6385"/>
    <w:rsid w:val="004E1B4E"/>
    <w:rsid w:val="005117AD"/>
    <w:rsid w:val="00525AAB"/>
    <w:rsid w:val="00545EEC"/>
    <w:rsid w:val="005C4AE5"/>
    <w:rsid w:val="00743C69"/>
    <w:rsid w:val="0089765C"/>
    <w:rsid w:val="00907343"/>
    <w:rsid w:val="009926DD"/>
    <w:rsid w:val="00BE04B4"/>
    <w:rsid w:val="00D27F12"/>
    <w:rsid w:val="00DA0AA6"/>
    <w:rsid w:val="00DF3BB2"/>
    <w:rsid w:val="00E436D7"/>
    <w:rsid w:val="00ED4FF6"/>
    <w:rsid w:val="00ED5B01"/>
    <w:rsid w:val="00F20DF0"/>
    <w:rsid w:val="00F45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3C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3C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914">
      <w:bodyDiv w:val="1"/>
      <w:marLeft w:val="0"/>
      <w:marRight w:val="0"/>
      <w:marTop w:val="0"/>
      <w:marBottom w:val="0"/>
      <w:divBdr>
        <w:top w:val="none" w:sz="0" w:space="0" w:color="auto"/>
        <w:left w:val="none" w:sz="0" w:space="0" w:color="auto"/>
        <w:bottom w:val="none" w:sz="0" w:space="0" w:color="auto"/>
        <w:right w:val="none" w:sz="0" w:space="0" w:color="auto"/>
      </w:divBdr>
      <w:divsChild>
        <w:div w:id="246772027">
          <w:marLeft w:val="547"/>
          <w:marRight w:val="0"/>
          <w:marTop w:val="96"/>
          <w:marBottom w:val="0"/>
          <w:divBdr>
            <w:top w:val="none" w:sz="0" w:space="0" w:color="auto"/>
            <w:left w:val="none" w:sz="0" w:space="0" w:color="auto"/>
            <w:bottom w:val="none" w:sz="0" w:space="0" w:color="auto"/>
            <w:right w:val="none" w:sz="0" w:space="0" w:color="auto"/>
          </w:divBdr>
        </w:div>
        <w:div w:id="1470246676">
          <w:marLeft w:val="547"/>
          <w:marRight w:val="0"/>
          <w:marTop w:val="96"/>
          <w:marBottom w:val="0"/>
          <w:divBdr>
            <w:top w:val="none" w:sz="0" w:space="0" w:color="auto"/>
            <w:left w:val="none" w:sz="0" w:space="0" w:color="auto"/>
            <w:bottom w:val="none" w:sz="0" w:space="0" w:color="auto"/>
            <w:right w:val="none" w:sz="0" w:space="0" w:color="auto"/>
          </w:divBdr>
        </w:div>
        <w:div w:id="842210814">
          <w:marLeft w:val="547"/>
          <w:marRight w:val="0"/>
          <w:marTop w:val="96"/>
          <w:marBottom w:val="0"/>
          <w:divBdr>
            <w:top w:val="none" w:sz="0" w:space="0" w:color="auto"/>
            <w:left w:val="none" w:sz="0" w:space="0" w:color="auto"/>
            <w:bottom w:val="none" w:sz="0" w:space="0" w:color="auto"/>
            <w:right w:val="none" w:sz="0" w:space="0" w:color="auto"/>
          </w:divBdr>
        </w:div>
        <w:div w:id="552279537">
          <w:marLeft w:val="547"/>
          <w:marRight w:val="0"/>
          <w:marTop w:val="96"/>
          <w:marBottom w:val="0"/>
          <w:divBdr>
            <w:top w:val="none" w:sz="0" w:space="0" w:color="auto"/>
            <w:left w:val="none" w:sz="0" w:space="0" w:color="auto"/>
            <w:bottom w:val="none" w:sz="0" w:space="0" w:color="auto"/>
            <w:right w:val="none" w:sz="0" w:space="0" w:color="auto"/>
          </w:divBdr>
        </w:div>
        <w:div w:id="1936933072">
          <w:marLeft w:val="547"/>
          <w:marRight w:val="0"/>
          <w:marTop w:val="96"/>
          <w:marBottom w:val="0"/>
          <w:divBdr>
            <w:top w:val="none" w:sz="0" w:space="0" w:color="auto"/>
            <w:left w:val="none" w:sz="0" w:space="0" w:color="auto"/>
            <w:bottom w:val="none" w:sz="0" w:space="0" w:color="auto"/>
            <w:right w:val="none" w:sz="0" w:space="0" w:color="auto"/>
          </w:divBdr>
        </w:div>
        <w:div w:id="1267692710">
          <w:marLeft w:val="547"/>
          <w:marRight w:val="0"/>
          <w:marTop w:val="96"/>
          <w:marBottom w:val="0"/>
          <w:divBdr>
            <w:top w:val="none" w:sz="0" w:space="0" w:color="auto"/>
            <w:left w:val="none" w:sz="0" w:space="0" w:color="auto"/>
            <w:bottom w:val="none" w:sz="0" w:space="0" w:color="auto"/>
            <w:right w:val="none" w:sz="0" w:space="0" w:color="auto"/>
          </w:divBdr>
        </w:div>
        <w:div w:id="1898202568">
          <w:marLeft w:val="547"/>
          <w:marRight w:val="0"/>
          <w:marTop w:val="96"/>
          <w:marBottom w:val="0"/>
          <w:divBdr>
            <w:top w:val="none" w:sz="0" w:space="0" w:color="auto"/>
            <w:left w:val="none" w:sz="0" w:space="0" w:color="auto"/>
            <w:bottom w:val="none" w:sz="0" w:space="0" w:color="auto"/>
            <w:right w:val="none" w:sz="0" w:space="0" w:color="auto"/>
          </w:divBdr>
        </w:div>
        <w:div w:id="659651733">
          <w:marLeft w:val="547"/>
          <w:marRight w:val="0"/>
          <w:marTop w:val="96"/>
          <w:marBottom w:val="0"/>
          <w:divBdr>
            <w:top w:val="none" w:sz="0" w:space="0" w:color="auto"/>
            <w:left w:val="none" w:sz="0" w:space="0" w:color="auto"/>
            <w:bottom w:val="none" w:sz="0" w:space="0" w:color="auto"/>
            <w:right w:val="none" w:sz="0" w:space="0" w:color="auto"/>
          </w:divBdr>
        </w:div>
        <w:div w:id="1861971217">
          <w:marLeft w:val="547"/>
          <w:marRight w:val="0"/>
          <w:marTop w:val="96"/>
          <w:marBottom w:val="0"/>
          <w:divBdr>
            <w:top w:val="none" w:sz="0" w:space="0" w:color="auto"/>
            <w:left w:val="none" w:sz="0" w:space="0" w:color="auto"/>
            <w:bottom w:val="none" w:sz="0" w:space="0" w:color="auto"/>
            <w:right w:val="none" w:sz="0" w:space="0" w:color="auto"/>
          </w:divBdr>
        </w:div>
        <w:div w:id="300506070">
          <w:marLeft w:val="547"/>
          <w:marRight w:val="0"/>
          <w:marTop w:val="96"/>
          <w:marBottom w:val="0"/>
          <w:divBdr>
            <w:top w:val="none" w:sz="0" w:space="0" w:color="auto"/>
            <w:left w:val="none" w:sz="0" w:space="0" w:color="auto"/>
            <w:bottom w:val="none" w:sz="0" w:space="0" w:color="auto"/>
            <w:right w:val="none" w:sz="0" w:space="0" w:color="auto"/>
          </w:divBdr>
        </w:div>
        <w:div w:id="565993282">
          <w:marLeft w:val="547"/>
          <w:marRight w:val="0"/>
          <w:marTop w:val="96"/>
          <w:marBottom w:val="0"/>
          <w:divBdr>
            <w:top w:val="none" w:sz="0" w:space="0" w:color="auto"/>
            <w:left w:val="none" w:sz="0" w:space="0" w:color="auto"/>
            <w:bottom w:val="none" w:sz="0" w:space="0" w:color="auto"/>
            <w:right w:val="none" w:sz="0" w:space="0" w:color="auto"/>
          </w:divBdr>
        </w:div>
      </w:divsChild>
    </w:div>
    <w:div w:id="17069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agepay.com/mysagepay/login.msp" TargetMode="External"/><Relationship Id="rId3" Type="http://schemas.openxmlformats.org/officeDocument/2006/relationships/styles" Target="styles.xml"/><Relationship Id="rId7" Type="http://schemas.openxmlformats.org/officeDocument/2006/relationships/hyperlink" Target="http://www.sofort.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pages.com/de/" TargetMode="External"/><Relationship Id="rId4" Type="http://schemas.microsoft.com/office/2007/relationships/stylesWithEffects" Target="stylesWithEffects.xml"/><Relationship Id="rId9" Type="http://schemas.openxmlformats.org/officeDocument/2006/relationships/hyperlink" Target="http://magento.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089C-DF75-4CED-B0AA-A61E3B69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Heiki</cp:lastModifiedBy>
  <cp:revision>8</cp:revision>
  <dcterms:created xsi:type="dcterms:W3CDTF">2014-06-24T17:36:00Z</dcterms:created>
  <dcterms:modified xsi:type="dcterms:W3CDTF">2014-06-24T18:31:00Z</dcterms:modified>
</cp:coreProperties>
</file>